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07" w:rsidRDefault="00D508D4">
      <w:pPr>
        <w:jc w:val="center"/>
        <w:rPr>
          <w:b/>
          <w:sz w:val="28"/>
        </w:rPr>
      </w:pPr>
      <w:r>
        <w:rPr>
          <w:b/>
          <w:sz w:val="28"/>
        </w:rPr>
        <w:t>АННОТАЦИЯ</w:t>
      </w:r>
    </w:p>
    <w:p w:rsidR="002A4007" w:rsidRDefault="00D508D4">
      <w:pPr>
        <w:jc w:val="center"/>
      </w:pPr>
      <w:r>
        <w:rPr>
          <w:b/>
          <w:sz w:val="28"/>
        </w:rPr>
        <w:t xml:space="preserve">к рабочей программе по предмету «Астрономия» для </w:t>
      </w:r>
      <w:bookmarkStart w:id="0" w:name="_GoBack"/>
      <w:bookmarkEnd w:id="0"/>
      <w:r>
        <w:rPr>
          <w:b/>
          <w:sz w:val="28"/>
        </w:rPr>
        <w:t>11</w:t>
      </w:r>
      <w:r>
        <w:rPr>
          <w:b/>
          <w:sz w:val="28"/>
        </w:rPr>
        <w:t xml:space="preserve"> классов.</w:t>
      </w:r>
    </w:p>
    <w:p w:rsidR="002A4007" w:rsidRDefault="002A4007"/>
    <w:tbl>
      <w:tblPr>
        <w:tblStyle w:val="TableNormal"/>
        <w:tblW w:w="1492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473"/>
        <w:gridCol w:w="4104"/>
        <w:gridCol w:w="10349"/>
      </w:tblGrid>
      <w:tr w:rsidR="002A4007">
        <w:trPr>
          <w:trHeight w:val="16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>1.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>Нормативно-правовая база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pPr>
              <w:ind w:left="142" w:right="142" w:firstLine="284"/>
              <w:jc w:val="both"/>
            </w:pPr>
            <w:r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:rsidR="002A4007" w:rsidRDefault="00D508D4">
            <w:pPr>
              <w:ind w:left="142" w:right="142" w:firstLine="284"/>
              <w:jc w:val="both"/>
            </w:pPr>
            <w:r>
      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Российской Федерации от 17.12.2010г № 1897 (с изменениями на 02.02.2016, приказ Министерства образования Российской Федерации </w:t>
            </w:r>
            <w:r>
              <w:t xml:space="preserve">от 31.12.2015г. №1577); </w:t>
            </w:r>
          </w:p>
          <w:p w:rsidR="002A4007" w:rsidRDefault="00D508D4">
            <w:pPr>
              <w:ind w:left="142" w:right="142" w:firstLine="284"/>
              <w:jc w:val="both"/>
            </w:pPr>
            <w:r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  <w:p w:rsidR="002A4007" w:rsidRDefault="00D508D4" w:rsidP="00D508D4">
            <w:pPr>
              <w:ind w:left="142" w:right="142" w:firstLine="284"/>
              <w:jc w:val="both"/>
            </w:pPr>
            <w:r>
              <w:t xml:space="preserve">Программы для общеобразовательных учреждений. </w:t>
            </w:r>
            <w:proofErr w:type="gramStart"/>
            <w:r>
              <w:t xml:space="preserve">Астрономия. 10-11 класс / </w:t>
            </w:r>
            <w:r>
              <w:t xml:space="preserve">В. М. </w:t>
            </w:r>
            <w:proofErr w:type="spellStart"/>
            <w:r>
              <w:t>Чаругин</w:t>
            </w:r>
            <w:proofErr w:type="spellEnd"/>
            <w:r>
              <w:t xml:space="preserve"> – М.: Просвещение</w:t>
            </w:r>
            <w:r>
              <w:t>, 2017</w:t>
            </w:r>
            <w:r>
              <w:t>)</w:t>
            </w:r>
            <w:proofErr w:type="gramEnd"/>
          </w:p>
        </w:tc>
      </w:tr>
      <w:tr w:rsidR="002A4007" w:rsidTr="00D508D4">
        <w:trPr>
          <w:trHeight w:val="38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>2.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>УМК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 w:rsidP="00D508D4">
            <w:pPr>
              <w:ind w:right="142" w:firstLine="142"/>
              <w:jc w:val="both"/>
            </w:pPr>
            <w:r>
              <w:t>Астрономия</w:t>
            </w:r>
            <w:r>
              <w:t>. 10-</w:t>
            </w:r>
            <w:r>
              <w:t>11 к</w:t>
            </w:r>
            <w:r>
              <w:t>ласс:</w:t>
            </w:r>
            <w:r>
              <w:t xml:space="preserve"> учебник /В.М</w:t>
            </w:r>
            <w:r>
              <w:t xml:space="preserve">. </w:t>
            </w:r>
            <w:proofErr w:type="spellStart"/>
            <w:r>
              <w:t>Чаругин</w:t>
            </w:r>
            <w:proofErr w:type="spellEnd"/>
            <w:r>
              <w:t>. - М.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</w:t>
            </w:r>
            <w:r>
              <w:t>, 2018.</w:t>
            </w:r>
          </w:p>
        </w:tc>
      </w:tr>
      <w:tr w:rsidR="002A4007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>3.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>Основные цели и задачи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pPr>
              <w:pStyle w:val="a8"/>
              <w:ind w:left="425" w:firstLine="0"/>
            </w:pPr>
            <w:r>
              <w:t>Целью изучения астрономии является:</w:t>
            </w:r>
          </w:p>
          <w:p w:rsidR="002A4007" w:rsidRDefault="00D508D4">
            <w:pPr>
              <w:pStyle w:val="a8"/>
              <w:ind w:left="425" w:firstLine="0"/>
            </w:pPr>
            <w:r>
              <w:t xml:space="preserve">    • развитие познавательной мотивации в области астрономии для становления у учащихся ключевых компетентностей;</w:t>
            </w:r>
          </w:p>
          <w:p w:rsidR="002A4007" w:rsidRDefault="00D508D4">
            <w:pPr>
              <w:pStyle w:val="a8"/>
              <w:ind w:left="425" w:firstLine="0"/>
            </w:pPr>
            <w:r>
              <w:t xml:space="preserve">    • развития способности к</w:t>
            </w:r>
            <w:r>
              <w:t xml:space="preserve"> самообучению и самопознанию, ситуации успеха, радости от познания.</w:t>
            </w:r>
          </w:p>
          <w:p w:rsidR="002A4007" w:rsidRDefault="00D508D4">
            <w:pPr>
              <w:pStyle w:val="a8"/>
              <w:ind w:left="425" w:firstLine="0"/>
            </w:pPr>
            <w:r>
              <w:t xml:space="preserve">    • формирование представлений о единстве физических законов, действующих на Земле и в безграничной Вселенной,</w:t>
            </w:r>
          </w:p>
          <w:p w:rsidR="002A4007" w:rsidRDefault="00D508D4">
            <w:pPr>
              <w:pStyle w:val="a8"/>
              <w:ind w:left="425" w:firstLine="0"/>
            </w:pPr>
            <w:r>
              <w:t xml:space="preserve">    • формирование представлений о непрерывно происходящей эволюции нашей п</w:t>
            </w:r>
            <w:r>
              <w:t>ланеты, всех космических тел и их систем, а также самой Вселенной;</w:t>
            </w:r>
          </w:p>
        </w:tc>
      </w:tr>
      <w:tr w:rsidR="002A4007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>4.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>Количество часов на изучение дисциплины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 xml:space="preserve">             Всего за год - 34</w:t>
            </w:r>
          </w:p>
          <w:p w:rsidR="002A4007" w:rsidRDefault="00D508D4">
            <w:r>
              <w:t xml:space="preserve">             Количество часов в неделю - 1</w:t>
            </w:r>
          </w:p>
          <w:p w:rsidR="002A4007" w:rsidRDefault="002A4007">
            <w:pPr>
              <w:ind w:right="142" w:firstLine="425"/>
            </w:pPr>
          </w:p>
        </w:tc>
      </w:tr>
      <w:tr w:rsidR="002A4007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 xml:space="preserve">5.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>Требования к уровню подготовки учащегося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pPr>
              <w:ind w:left="142" w:right="142" w:firstLine="7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Личностные результаты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– </w:t>
            </w:r>
            <w:proofErr w:type="spellStart"/>
            <w:r>
              <w:t>сформированность</w:t>
            </w:r>
            <w:proofErr w:type="spellEnd"/>
            <w:r>
              <w:t xml:space="preserve"> основ саморазвития и самовоспитания; способность к </w:t>
            </w:r>
            <w:proofErr w:type="gramStart"/>
            <w:r>
              <w:t>самостоятельной</w:t>
            </w:r>
            <w:proofErr w:type="gramEnd"/>
            <w:r>
              <w:t>,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творческой и ответственной деятельности;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– готовность и способность к образованию, в том числе самообразованию,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– осознанный выбор будущей профессии и возможностей реализа</w:t>
            </w:r>
            <w:r>
              <w:t>ции собственных жизненных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планов. </w:t>
            </w:r>
          </w:p>
          <w:p w:rsidR="002A4007" w:rsidRDefault="00D508D4">
            <w:pPr>
              <w:ind w:left="142" w:right="142" w:firstLine="720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Метапредметные</w:t>
            </w:r>
            <w:proofErr w:type="spellEnd"/>
            <w:r>
              <w:rPr>
                <w:b/>
                <w:bCs/>
                <w:i/>
                <w:iCs/>
              </w:rPr>
              <w:t xml:space="preserve"> результаты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– умение самостоятельно определять цели деятельности и составлять планы деятельности;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самостоятельно осуществлять, контролировать и корректировать деятельность; использовать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все возможные ресурсы</w:t>
            </w:r>
            <w:r>
              <w:t xml:space="preserve"> для достижения поставленных целей и реализации планов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деятельности; выбирать успешные стратегии в различных ситуациях;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– владение навыками познавательной, учебно-исследовательской и проектной деятельности,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навыками разрешения проблем; способность и </w:t>
            </w:r>
            <w:r>
              <w:t>готовность к самостоятельному поиску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lastRenderedPageBreak/>
              <w:t>методов решения практических задач, применению различных методов познания;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– владение навыками познавательной рефлексии как осознания совершаемых действий и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мыслительных процессов, их результатов и оснований, границ сво</w:t>
            </w:r>
            <w:r>
              <w:t>его знания и незнания,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новых познавательных задач и средств их достижения. </w:t>
            </w:r>
          </w:p>
          <w:p w:rsidR="002A4007" w:rsidRDefault="00D508D4">
            <w:pPr>
              <w:pStyle w:val="Default"/>
              <w:ind w:left="142" w:right="142" w:firstLine="709"/>
              <w:jc w:val="both"/>
            </w:pPr>
            <w:r>
              <w:rPr>
                <w:b/>
                <w:bCs/>
                <w:i/>
                <w:sz w:val="22"/>
                <w:szCs w:val="22"/>
              </w:rPr>
              <w:t>Предметные результаты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– </w:t>
            </w:r>
            <w:proofErr w:type="spellStart"/>
            <w:r>
              <w:t>сформированность</w:t>
            </w:r>
            <w:proofErr w:type="spellEnd"/>
            <w:r>
              <w:t xml:space="preserve"> системы знаний о законах, теориях и общих закономерностях развития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Вселенной, представлений о действии во Вселенной физических законов, </w:t>
            </w:r>
            <w:r>
              <w:t xml:space="preserve">открытых </w:t>
            </w:r>
            <w:proofErr w:type="gramStart"/>
            <w:r>
              <w:t>в</w:t>
            </w:r>
            <w:proofErr w:type="gramEnd"/>
            <w:r>
              <w:t xml:space="preserve"> земных</w:t>
            </w:r>
          </w:p>
          <w:p w:rsidR="002A4007" w:rsidRDefault="00D508D4">
            <w:pPr>
              <w:ind w:left="142" w:right="142" w:firstLine="720"/>
              <w:jc w:val="both"/>
            </w:pPr>
            <w:proofErr w:type="gramStart"/>
            <w:r>
              <w:t>условиях</w:t>
            </w:r>
            <w:proofErr w:type="gramEnd"/>
            <w:r>
              <w:t>, о методах астрономических исследований;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–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анализировать разнообразные астрономические явления и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свойства объектов Вселенной, объяснять принципы работы и характеристики приборов и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устройств, используемых д</w:t>
            </w:r>
            <w:r>
              <w:t>ля астрономических исследований, объяснять связь основных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космических объектов с геофизическими явлениями;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–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использовать приобретенные знания и умения для решения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практических задач повседневной жизни.</w:t>
            </w:r>
          </w:p>
          <w:p w:rsidR="002A4007" w:rsidRDefault="002A4007">
            <w:pPr>
              <w:ind w:left="142" w:right="142" w:firstLine="720"/>
              <w:jc w:val="both"/>
            </w:pPr>
          </w:p>
          <w:p w:rsidR="002A4007" w:rsidRDefault="00D508D4">
            <w:pPr>
              <w:ind w:left="142" w:right="142" w:firstLine="720"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Знать/понимать</w:t>
            </w:r>
            <w:r>
              <w:rPr>
                <w:i/>
                <w:iCs/>
              </w:rPr>
              <w:t>: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- смысл поня</w:t>
            </w:r>
            <w:r>
              <w:t>тий: геоцентрическая и гелиоцентрическая система, видимая звездная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величина, созвездие, противостояния и соединения планет, комета, астероид, метеор,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метеорит, </w:t>
            </w:r>
            <w:proofErr w:type="spellStart"/>
            <w:r>
              <w:t>метеороид</w:t>
            </w:r>
            <w:proofErr w:type="spellEnd"/>
            <w:r>
              <w:t>, планета, спутник, звезда, Солнечная система, Галактика, Вселенная,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всемирное и поясно</w:t>
            </w:r>
            <w:r>
              <w:t>е время, внесолнечная планета (</w:t>
            </w:r>
            <w:proofErr w:type="spellStart"/>
            <w:r>
              <w:t>экзопланета</w:t>
            </w:r>
            <w:proofErr w:type="spellEnd"/>
            <w:r>
              <w:t>), спектральная классификация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звезд, параллакс, реликтовое излучение, Большой Взрыв, черная дыра;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- смысл физических величин: парсек, световой год, астрономическая единица, звездная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величина;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- смысл физического </w:t>
            </w:r>
            <w:r>
              <w:t>закона Хаббла;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- основные этапы освоения космического пространства;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- гипотезы происхождения Солнечной системы;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- основные характеристики и строение Солнца, солнечной атмосферы;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- размеры Галактики, положение и период обращения Солнца относительно центра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Г</w:t>
            </w:r>
            <w:r>
              <w:t>алактики;</w:t>
            </w:r>
          </w:p>
          <w:p w:rsidR="002A4007" w:rsidRDefault="00D508D4">
            <w:pPr>
              <w:ind w:left="142" w:right="142" w:firstLine="720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Уметь: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- приводить примеры: роли астрономии в развитии цивилизации, использования методов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исследований в астрономии, различных диапазонов электромагнитных излучений </w:t>
            </w:r>
            <w:proofErr w:type="gramStart"/>
            <w:r>
              <w:t>для</w:t>
            </w:r>
            <w:proofErr w:type="gramEnd"/>
          </w:p>
          <w:p w:rsidR="002A4007" w:rsidRDefault="00D508D4">
            <w:pPr>
              <w:ind w:left="142" w:right="142" w:firstLine="720"/>
              <w:jc w:val="both"/>
            </w:pPr>
            <w:r>
              <w:t>получения информации об объектах Вселенной, получения астрономической информа</w:t>
            </w:r>
            <w:r>
              <w:t xml:space="preserve">ции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помощью космических аппаратов и спектрального анализа, влияния солнечной активности </w:t>
            </w:r>
            <w:proofErr w:type="gramStart"/>
            <w:r>
              <w:t>на</w:t>
            </w:r>
            <w:proofErr w:type="gramEnd"/>
          </w:p>
          <w:p w:rsidR="002A4007" w:rsidRDefault="00D508D4">
            <w:pPr>
              <w:ind w:left="142" w:right="142" w:firstLine="720"/>
              <w:jc w:val="both"/>
            </w:pPr>
            <w:r>
              <w:t>Землю;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- описывать и объяснять: различия календарей, условия наступления солнечных и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лунных затмений, фазы Луны, суточные движения светил, причины возникновения п</w:t>
            </w:r>
            <w:r>
              <w:t>риливов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и отливов; принцип действия оптического телескопа, взаимосвязь физико-химических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характеристик звезд с использованием диаграммы "цвет-светимость", физические причины,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определяющие равновесие звезд, источник энергии звезд и происхождение химических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элементов, красное смещение с помощью эффекта Доплера;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lastRenderedPageBreak/>
              <w:t>- характеризовать особенности методов познания астрономии, основные элементы и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свойства планет Солнечной системы, методы определения расстояний и линейных размеров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небесных тел, возможные пути эволюции</w:t>
            </w:r>
            <w:r>
              <w:t xml:space="preserve"> звезд различной массы;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- находить на небе основные созвездия Северного полушария, в том числе: Большая</w:t>
            </w:r>
          </w:p>
          <w:p w:rsidR="002A4007" w:rsidRDefault="00D508D4">
            <w:pPr>
              <w:ind w:left="142" w:right="142" w:firstLine="720"/>
              <w:jc w:val="both"/>
            </w:pPr>
            <w:proofErr w:type="gramStart"/>
            <w:r>
              <w:t>Медведица, Малая Медведица, Волопас, Лебедь, Кассиопея, Орион; самые яркие звезды, в том</w:t>
            </w:r>
            <w:proofErr w:type="gramEnd"/>
          </w:p>
          <w:p w:rsidR="002A4007" w:rsidRDefault="00D508D4">
            <w:pPr>
              <w:ind w:left="142" w:right="142" w:firstLine="720"/>
              <w:jc w:val="both"/>
            </w:pPr>
            <w:proofErr w:type="gramStart"/>
            <w:r>
              <w:t>числе</w:t>
            </w:r>
            <w:proofErr w:type="gramEnd"/>
            <w:r>
              <w:t xml:space="preserve">: Полярная звезда, Арктур, Вега, Капелла, Сириус, </w:t>
            </w:r>
            <w:r>
              <w:t>Бетельгейзе;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- использовать компьютерные приложения для определения положения Солнца, Луны и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звезд на любую дату и время суток для данного населенного пункта;</w:t>
            </w:r>
          </w:p>
          <w:p w:rsidR="002A4007" w:rsidRDefault="00D508D4">
            <w:pPr>
              <w:ind w:left="142" w:right="142" w:firstLine="720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Использовать приобретенные знания и умения в практической деятельности и</w:t>
            </w:r>
          </w:p>
          <w:p w:rsidR="002A4007" w:rsidRDefault="00D508D4">
            <w:pPr>
              <w:ind w:left="142" w:right="142" w:firstLine="720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повседневной жизни </w:t>
            </w:r>
            <w:proofErr w:type="gramStart"/>
            <w:r>
              <w:rPr>
                <w:b/>
                <w:bCs/>
                <w:i/>
                <w:iCs/>
              </w:rPr>
              <w:t>для</w:t>
            </w:r>
            <w:proofErr w:type="gramEnd"/>
            <w:r>
              <w:rPr>
                <w:b/>
                <w:bCs/>
                <w:i/>
                <w:iCs/>
              </w:rPr>
              <w:t>: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- понимания взаимосвязи астрономии с другими науками, в основе которых лежат знания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>по астрономии, отделение ее от лженаук;</w:t>
            </w:r>
          </w:p>
          <w:p w:rsidR="002A4007" w:rsidRDefault="00D508D4">
            <w:pPr>
              <w:ind w:left="142" w:right="142" w:firstLine="720"/>
              <w:jc w:val="both"/>
            </w:pPr>
            <w:r>
              <w:t xml:space="preserve">- оценивания информации, содержащейся в сообщениях СМИ, Интернете, </w:t>
            </w:r>
            <w:proofErr w:type="spellStart"/>
            <w:r>
              <w:t>научнопопулярных</w:t>
            </w:r>
            <w:proofErr w:type="spellEnd"/>
          </w:p>
          <w:p w:rsidR="002A4007" w:rsidRDefault="00D508D4">
            <w:pPr>
              <w:ind w:left="142" w:right="142" w:firstLine="720"/>
              <w:jc w:val="both"/>
            </w:pPr>
            <w:proofErr w:type="gramStart"/>
            <w:r>
              <w:t>статьях</w:t>
            </w:r>
            <w:proofErr w:type="gramEnd"/>
            <w:r>
              <w:t>.</w:t>
            </w:r>
          </w:p>
          <w:p w:rsidR="002A4007" w:rsidRDefault="002A4007">
            <w:pPr>
              <w:ind w:left="142" w:right="142" w:firstLine="720"/>
              <w:jc w:val="both"/>
            </w:pPr>
          </w:p>
        </w:tc>
      </w:tr>
      <w:tr w:rsidR="002A4007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r>
              <w:t>Система оценки результатов, критер</w:t>
            </w:r>
            <w:r>
              <w:t>ии освоения учебного материала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007" w:rsidRDefault="00D508D4">
            <w:pPr>
              <w:pStyle w:val="a4"/>
              <w:ind w:right="142"/>
              <w:jc w:val="center"/>
              <w:rPr>
                <w:rFonts w:ascii="Times New Roman;serif" w:hAnsi="Times New Roman;serif"/>
                <w:b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устных ответов учащихся.</w:t>
            </w:r>
          </w:p>
          <w:p w:rsidR="002A4007" w:rsidRDefault="00D508D4">
            <w:pPr>
              <w:pStyle w:val="a4"/>
              <w:shd w:val="clear" w:color="auto" w:fill="FFFFFF"/>
              <w:jc w:val="both"/>
              <w:rPr>
                <w:rFonts w:ascii="Open Sans;sans-serif" w:hAnsi="Open Sans;sans-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5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>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</w:t>
            </w:r>
            <w:proofErr w:type="gramStart"/>
            <w:r>
              <w:rPr>
                <w:rFonts w:ascii="Times New Roman;serif" w:hAnsi="Times New Roman;serif"/>
                <w:color w:val="000000"/>
                <w:sz w:val="21"/>
              </w:rPr>
              <w:t>материалом</w:t>
            </w:r>
            <w:proofErr w:type="gramEnd"/>
            <w:r>
              <w:rPr>
                <w:rFonts w:ascii="Times New Roman;serif" w:hAnsi="Times New Roman;serif"/>
                <w:color w:val="000000"/>
                <w:sz w:val="21"/>
              </w:rPr>
              <w:t xml:space="preserve"> усвоенным при изучении других предметов.</w:t>
            </w:r>
          </w:p>
          <w:p w:rsidR="002A4007" w:rsidRDefault="00D508D4">
            <w:pPr>
              <w:pStyle w:val="a4"/>
              <w:shd w:val="clear" w:color="auto" w:fill="FFFFFF"/>
              <w:jc w:val="both"/>
              <w:rPr>
                <w:rFonts w:ascii="Open Sans;sans-serif" w:hAnsi="Open Sans;sans-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4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>ставится в том случае, если ответ у</w:t>
            </w:r>
            <w:r>
              <w:rPr>
                <w:rFonts w:ascii="Times New Roman;serif" w:hAnsi="Times New Roman;serif"/>
                <w:color w:val="000000"/>
                <w:sz w:val="21"/>
              </w:rPr>
              <w:t>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 если учащийся допустил одну ошибку или не более двух недочетов и может исправить их самостоятельно или с небольшой помощью учителя.</w:t>
            </w:r>
          </w:p>
          <w:p w:rsidR="002A4007" w:rsidRDefault="00D508D4">
            <w:pPr>
              <w:pStyle w:val="a4"/>
              <w:shd w:val="clear" w:color="auto" w:fill="FFFFFF"/>
              <w:jc w:val="both"/>
              <w:rPr>
                <w:rFonts w:ascii="Open Sans;sans-serif" w:hAnsi="Open Sans;sans-serif"/>
                <w:color w:val="000000"/>
                <w:sz w:val="21"/>
              </w:rPr>
            </w:pPr>
            <w:proofErr w:type="gramStart"/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3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>ставится в том случае, если учащийся правильно понимает физическую сущность рассматриваемых явлений и закономернос</w:t>
            </w:r>
            <w:r>
              <w:rPr>
                <w:rFonts w:ascii="Times New Roman;serif" w:hAnsi="Times New Roman;serif"/>
                <w:color w:val="000000"/>
                <w:sz w:val="21"/>
              </w:rPr>
              <w:t>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</w:t>
            </w:r>
            <w:r>
              <w:rPr>
                <w:rFonts w:ascii="Times New Roman;serif" w:hAnsi="Times New Roman;serif"/>
                <w:color w:val="000000"/>
                <w:sz w:val="21"/>
              </w:rPr>
              <w:t>ии задач, требующих преобразования некоторых формул;</w:t>
            </w:r>
            <w:proofErr w:type="gramEnd"/>
            <w:r>
              <w:rPr>
                <w:rFonts w:ascii="Times New Roman;serif" w:hAnsi="Times New Roman;serif"/>
                <w:color w:val="000000"/>
                <w:sz w:val="21"/>
              </w:rPr>
              <w:t xml:space="preserve"> допустил не более одной грубой и одной негрубой ошибки, не более двух-трех негрубых недочетов.</w:t>
            </w:r>
          </w:p>
          <w:p w:rsidR="002A4007" w:rsidRDefault="00D508D4">
            <w:pPr>
              <w:pStyle w:val="a4"/>
              <w:shd w:val="clear" w:color="auto" w:fill="FFFFFF"/>
              <w:jc w:val="both"/>
              <w:rPr>
                <w:rFonts w:ascii="Open Sans;sans-serif" w:hAnsi="Open Sans;sans-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2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ставится в том случае, если учащийся не овладел основными знаниями в соответствии с требованиями и </w:t>
            </w:r>
            <w:r>
              <w:rPr>
                <w:rFonts w:ascii="Times New Roman;serif" w:hAnsi="Times New Roman;serif"/>
                <w:color w:val="000000"/>
                <w:sz w:val="21"/>
              </w:rPr>
              <w:t>допустил больше ошибок и недочетов, чем необходимо для оценки 3.</w:t>
            </w:r>
          </w:p>
          <w:p w:rsidR="002A4007" w:rsidRDefault="002A4007">
            <w:pPr>
              <w:pStyle w:val="a4"/>
              <w:shd w:val="clear" w:color="auto" w:fill="FFFFFF"/>
              <w:jc w:val="both"/>
              <w:rPr>
                <w:rFonts w:ascii="Times New Roman;serif" w:hAnsi="Times New Roman;serif"/>
              </w:rPr>
            </w:pPr>
          </w:p>
          <w:p w:rsidR="002A4007" w:rsidRDefault="00D508D4">
            <w:pPr>
              <w:pStyle w:val="a4"/>
              <w:shd w:val="clear" w:color="auto" w:fill="FFFFFF"/>
              <w:jc w:val="center"/>
              <w:rPr>
                <w:rFonts w:ascii="Times New Roman;serif" w:hAnsi="Times New Roman;serif"/>
                <w:b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письменных контрольных работ.</w:t>
            </w:r>
          </w:p>
          <w:p w:rsidR="002A4007" w:rsidRDefault="00D508D4">
            <w:pPr>
              <w:pStyle w:val="a4"/>
              <w:shd w:val="clear" w:color="auto" w:fill="FFFFFF"/>
              <w:jc w:val="both"/>
              <w:rPr>
                <w:rFonts w:ascii="Open Sans;sans-serif" w:hAnsi="Open Sans;sans-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5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>ставится за работу, выполненную полностью без ошибок и недочетов.</w:t>
            </w:r>
          </w:p>
          <w:p w:rsidR="002A4007" w:rsidRDefault="00D508D4">
            <w:pPr>
              <w:pStyle w:val="a4"/>
              <w:shd w:val="clear" w:color="auto" w:fill="FFFFFF"/>
              <w:jc w:val="both"/>
              <w:rPr>
                <w:rFonts w:ascii="Open Sans;sans-serif" w:hAnsi="Open Sans;sans-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4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>ставится за работу, выполненную полностью, но при наличии не более од</w:t>
            </w:r>
            <w:r>
              <w:rPr>
                <w:rFonts w:ascii="Times New Roman;serif" w:hAnsi="Times New Roman;serif"/>
                <w:color w:val="000000"/>
                <w:sz w:val="21"/>
              </w:rPr>
              <w:t>ной ошибки и одного недочета, не более трех недочетов.</w:t>
            </w:r>
          </w:p>
          <w:p w:rsidR="002A4007" w:rsidRDefault="00D508D4">
            <w:pPr>
              <w:pStyle w:val="a4"/>
              <w:shd w:val="clear" w:color="auto" w:fill="FFFFFF"/>
              <w:jc w:val="both"/>
              <w:rPr>
                <w:rFonts w:ascii="Open Sans;sans-serif" w:hAnsi="Open Sans;sans-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3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ставится за работу, выполненную на 2/3 всей работы правильно или при допущении не более одной </w:t>
            </w:r>
            <w:r>
              <w:rPr>
                <w:rFonts w:ascii="Times New Roman;serif" w:hAnsi="Times New Roman;serif"/>
                <w:color w:val="000000"/>
                <w:sz w:val="21"/>
              </w:rPr>
              <w:lastRenderedPageBreak/>
              <w:t xml:space="preserve">грубой ошибки, не более трех негрубых ошибок, одной негрубой ошибки и трех недочетов, при наличии </w:t>
            </w:r>
            <w:r>
              <w:rPr>
                <w:rFonts w:ascii="Times New Roman;serif" w:hAnsi="Times New Roman;serif"/>
                <w:color w:val="000000"/>
                <w:sz w:val="21"/>
              </w:rPr>
              <w:t>четырех-пяти недочетов.</w:t>
            </w:r>
          </w:p>
          <w:p w:rsidR="002A4007" w:rsidRDefault="00D508D4">
            <w:pPr>
              <w:pStyle w:val="a4"/>
              <w:shd w:val="clear" w:color="auto" w:fill="FFFFFF"/>
              <w:jc w:val="both"/>
              <w:rPr>
                <w:rFonts w:ascii="Open Sans;sans-serif" w:hAnsi="Open Sans;sans-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2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>ставится за работу,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>в которой число ошибок и недочетов превысило норму для оценки 3 или правильно выполнено менее 2/3 работы.</w:t>
            </w:r>
          </w:p>
          <w:p w:rsidR="002A4007" w:rsidRDefault="002A4007">
            <w:pPr>
              <w:pStyle w:val="a4"/>
              <w:shd w:val="clear" w:color="auto" w:fill="FFFFFF"/>
              <w:jc w:val="both"/>
              <w:rPr>
                <w:rFonts w:ascii="Times New Roman;serif" w:hAnsi="Times New Roman;serif"/>
              </w:rPr>
            </w:pPr>
          </w:p>
          <w:p w:rsidR="002A4007" w:rsidRDefault="00D508D4">
            <w:pPr>
              <w:pStyle w:val="a4"/>
              <w:shd w:val="clear" w:color="auto" w:fill="FFFFFF"/>
              <w:jc w:val="center"/>
              <w:rPr>
                <w:rFonts w:ascii="Times New Roman;serif" w:hAnsi="Times New Roman;serif"/>
                <w:b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лабораторных работ.</w:t>
            </w:r>
          </w:p>
          <w:p w:rsidR="002A4007" w:rsidRDefault="00D508D4">
            <w:pPr>
              <w:pStyle w:val="a4"/>
              <w:shd w:val="clear" w:color="auto" w:fill="FFFFFF"/>
              <w:jc w:val="both"/>
              <w:rPr>
                <w:rFonts w:ascii="Open Sans;sans-serif" w:hAnsi="Open Sans;sans-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5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 xml:space="preserve">ставится в том случае, если учащийся выполнил работу в </w:t>
            </w:r>
            <w:r>
              <w:rPr>
                <w:rFonts w:ascii="Times New Roman;serif" w:hAnsi="Times New Roman;serif"/>
                <w:color w:val="000000"/>
                <w:sz w:val="21"/>
              </w:rPr>
              <w:t>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</w:t>
            </w:r>
            <w:r>
              <w:rPr>
                <w:rFonts w:ascii="Times New Roman;serif" w:hAnsi="Times New Roman;serif"/>
                <w:color w:val="000000"/>
                <w:sz w:val="21"/>
              </w:rPr>
              <w:t>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 погрешностей.</w:t>
            </w:r>
          </w:p>
          <w:p w:rsidR="002A4007" w:rsidRDefault="00D508D4">
            <w:pPr>
              <w:pStyle w:val="a4"/>
              <w:shd w:val="clear" w:color="auto" w:fill="FFFFFF"/>
              <w:jc w:val="both"/>
              <w:rPr>
                <w:rFonts w:ascii="Open Sans;sans-serif" w:hAnsi="Open Sans;sans-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4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>ставится в том случае, если учащийся выполнил работу в соот</w:t>
            </w:r>
            <w:r>
              <w:rPr>
                <w:rFonts w:ascii="Times New Roman;serif" w:hAnsi="Times New Roman;serif"/>
                <w:color w:val="000000"/>
                <w:sz w:val="21"/>
              </w:rPr>
              <w:t>ветствии с требованиями к оценке 5, но допустил два-три недочета, не более одной негрубой ошибки и одного недочета.</w:t>
            </w:r>
          </w:p>
          <w:p w:rsidR="002A4007" w:rsidRDefault="00D508D4">
            <w:pPr>
              <w:pStyle w:val="a4"/>
              <w:shd w:val="clear" w:color="auto" w:fill="FFFFFF"/>
              <w:jc w:val="both"/>
              <w:rPr>
                <w:rFonts w:ascii="Open Sans;sans-serif" w:hAnsi="Open Sans;sans-serif"/>
                <w:color w:val="000000"/>
                <w:sz w:val="21"/>
              </w:rPr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3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>ставится в том случае, если учащийся выполнил работу не полностью, но объем выполненной части таков, что позволяет получить правиль</w:t>
            </w:r>
            <w:r>
              <w:rPr>
                <w:rFonts w:ascii="Times New Roman;serif" w:hAnsi="Times New Roman;serif"/>
                <w:color w:val="000000"/>
                <w:sz w:val="21"/>
              </w:rPr>
              <w:t>ные результаты и выводы, если в ходе проведения опыта и измерений были допущены ошибки.</w:t>
            </w:r>
          </w:p>
          <w:p w:rsidR="002A4007" w:rsidRDefault="00D508D4">
            <w:pPr>
              <w:pStyle w:val="a4"/>
              <w:shd w:val="clear" w:color="auto" w:fill="FFFFFF"/>
              <w:jc w:val="both"/>
            </w:pPr>
            <w:r>
              <w:rPr>
                <w:rFonts w:ascii="Times New Roman;serif" w:hAnsi="Times New Roman;serif"/>
                <w:b/>
                <w:color w:val="000000"/>
                <w:sz w:val="21"/>
              </w:rPr>
              <w:t>Оценка 2</w:t>
            </w:r>
            <w:r>
              <w:rPr>
                <w:rFonts w:ascii="Open Sans;sans-serif" w:hAnsi="Open Sans;sans-serif"/>
                <w:color w:val="000000"/>
                <w:sz w:val="21"/>
              </w:rPr>
              <w:t> </w:t>
            </w:r>
            <w:r>
              <w:rPr>
                <w:rFonts w:ascii="Times New Roman;serif" w:hAnsi="Times New Roman;serif"/>
                <w:color w:val="000000"/>
                <w:sz w:val="21"/>
              </w:rPr>
              <w:t>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</w:t>
            </w:r>
            <w:r>
              <w:rPr>
                <w:rFonts w:ascii="Times New Roman;serif" w:hAnsi="Times New Roman;serif"/>
                <w:color w:val="000000"/>
                <w:sz w:val="21"/>
              </w:rPr>
              <w:t>водились неправильно.</w:t>
            </w:r>
          </w:p>
          <w:p w:rsidR="002A4007" w:rsidRDefault="002A4007">
            <w:pPr>
              <w:pStyle w:val="a4"/>
              <w:shd w:val="clear" w:color="auto" w:fill="FFFFFF"/>
              <w:jc w:val="both"/>
              <w:rPr>
                <w:rFonts w:ascii="Times New Roman;serif" w:hAnsi="Times New Roman;serif"/>
                <w:color w:val="000000"/>
                <w:sz w:val="21"/>
              </w:rPr>
            </w:pPr>
          </w:p>
          <w:p w:rsidR="002A4007" w:rsidRDefault="00D508D4">
            <w:pPr>
              <w:pStyle w:val="a9"/>
              <w:shd w:val="clear" w:color="auto" w:fill="FFFFFF"/>
              <w:spacing w:beforeAutospacing="0" w:afterAutospacing="0"/>
              <w:ind w:right="142" w:firstLine="660"/>
              <w:jc w:val="center"/>
              <w:textAlignment w:val="baseline"/>
            </w:pPr>
            <w:r>
              <w:rPr>
                <w:b/>
                <w:bCs/>
                <w:sz w:val="22"/>
                <w:szCs w:val="22"/>
              </w:rPr>
              <w:t>Выполнение заданий текущего контроля (тестовые работы)</w:t>
            </w:r>
          </w:p>
          <w:p w:rsidR="002A4007" w:rsidRDefault="00D508D4">
            <w:pPr>
              <w:pStyle w:val="a9"/>
              <w:shd w:val="clear" w:color="auto" w:fill="FFFFFF"/>
              <w:spacing w:beforeAutospacing="0" w:afterAutospacing="0"/>
              <w:ind w:right="142" w:firstLine="660"/>
              <w:jc w:val="both"/>
              <w:textAlignment w:val="baseline"/>
            </w:pPr>
            <w:r>
              <w:rPr>
                <w:b/>
                <w:bCs/>
                <w:sz w:val="22"/>
                <w:szCs w:val="22"/>
              </w:rPr>
              <w:t>Отметка «5»: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ответ содержит 90–100% элементов знаний.</w:t>
            </w:r>
          </w:p>
          <w:p w:rsidR="002A4007" w:rsidRDefault="00D508D4">
            <w:pPr>
              <w:pStyle w:val="a9"/>
              <w:shd w:val="clear" w:color="auto" w:fill="FFFFFF"/>
              <w:spacing w:beforeAutospacing="0" w:afterAutospacing="0"/>
              <w:ind w:right="142" w:firstLine="660"/>
              <w:jc w:val="both"/>
              <w:textAlignment w:val="baseline"/>
            </w:pPr>
            <w:r>
              <w:rPr>
                <w:b/>
                <w:bCs/>
                <w:sz w:val="22"/>
                <w:szCs w:val="22"/>
              </w:rPr>
              <w:t>Отметка «4»: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ответ содержит 70–89% элементов знаний.</w:t>
            </w:r>
          </w:p>
          <w:p w:rsidR="002A4007" w:rsidRDefault="00D508D4">
            <w:pPr>
              <w:pStyle w:val="a9"/>
              <w:shd w:val="clear" w:color="auto" w:fill="FFFFFF"/>
              <w:spacing w:beforeAutospacing="0" w:afterAutospacing="0"/>
              <w:ind w:right="142" w:firstLine="660"/>
              <w:jc w:val="both"/>
              <w:textAlignment w:val="baseline"/>
            </w:pPr>
            <w:r>
              <w:rPr>
                <w:b/>
                <w:bCs/>
                <w:sz w:val="22"/>
                <w:szCs w:val="22"/>
              </w:rPr>
              <w:t>Отметка «3»: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ответ содержит 50–69% элементов знаний.</w:t>
            </w:r>
          </w:p>
          <w:p w:rsidR="002A4007" w:rsidRDefault="00D508D4">
            <w:pPr>
              <w:pStyle w:val="a9"/>
              <w:shd w:val="clear" w:color="auto" w:fill="FFFFFF"/>
              <w:spacing w:beforeAutospacing="0" w:afterAutospacing="0"/>
              <w:ind w:right="142" w:firstLine="660"/>
              <w:jc w:val="both"/>
              <w:textAlignment w:val="baseline"/>
            </w:pPr>
            <w:r>
              <w:rPr>
                <w:b/>
                <w:bCs/>
                <w:sz w:val="22"/>
                <w:szCs w:val="22"/>
              </w:rPr>
              <w:t>Отметка «2»: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ответ</w:t>
            </w:r>
            <w:r>
              <w:rPr>
                <w:sz w:val="22"/>
                <w:szCs w:val="22"/>
              </w:rPr>
              <w:t xml:space="preserve"> содержит менее 50% элементов знаний.</w:t>
            </w:r>
          </w:p>
          <w:p w:rsidR="002A4007" w:rsidRDefault="002A4007">
            <w:pPr>
              <w:pStyle w:val="a9"/>
              <w:shd w:val="clear" w:color="auto" w:fill="FFFFFF"/>
              <w:spacing w:beforeAutospacing="0" w:afterAutospacing="0"/>
              <w:ind w:right="142" w:firstLine="660"/>
              <w:jc w:val="both"/>
              <w:textAlignment w:val="baseline"/>
              <w:rPr>
                <w:sz w:val="22"/>
                <w:szCs w:val="22"/>
              </w:rPr>
            </w:pPr>
          </w:p>
          <w:p w:rsidR="002A4007" w:rsidRDefault="002A4007">
            <w:pPr>
              <w:pStyle w:val="a9"/>
              <w:shd w:val="clear" w:color="auto" w:fill="FFFFFF"/>
              <w:spacing w:beforeAutospacing="0" w:afterAutospacing="0"/>
              <w:ind w:right="142" w:firstLine="709"/>
              <w:jc w:val="both"/>
              <w:textAlignment w:val="baseline"/>
            </w:pPr>
          </w:p>
        </w:tc>
      </w:tr>
    </w:tbl>
    <w:p w:rsidR="002A4007" w:rsidRDefault="002A4007"/>
    <w:sectPr w:rsidR="002A4007">
      <w:pgSz w:w="16838" w:h="11906" w:orient="landscape"/>
      <w:pgMar w:top="1100" w:right="34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Open Sans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07"/>
    <w:rsid w:val="002A4007"/>
    <w:rsid w:val="00D5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sz w:val="22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qFormat/>
    <w:rsid w:val="006F076A"/>
  </w:style>
  <w:style w:type="character" w:customStyle="1" w:styleId="apple-converted-space">
    <w:name w:val="apple-converted-space"/>
    <w:basedOn w:val="a0"/>
    <w:uiPriority w:val="99"/>
    <w:qFormat/>
    <w:rsid w:val="006F076A"/>
    <w:rPr>
      <w:rFonts w:cs="Times New Roman"/>
    </w:rPr>
  </w:style>
  <w:style w:type="character" w:customStyle="1" w:styleId="ListLabel1">
    <w:name w:val="ListLabel 1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2">
    <w:name w:val="ListLabel 2"/>
    <w:qFormat/>
    <w:rPr>
      <w:lang w:val="ru-RU" w:eastAsia="ru-RU" w:bidi="ru-RU"/>
    </w:rPr>
  </w:style>
  <w:style w:type="character" w:customStyle="1" w:styleId="ListLabel3">
    <w:name w:val="ListLabel 3"/>
    <w:qFormat/>
    <w:rPr>
      <w:lang w:val="ru-RU" w:eastAsia="ru-RU" w:bidi="ru-RU"/>
    </w:rPr>
  </w:style>
  <w:style w:type="character" w:customStyle="1" w:styleId="ListLabel4">
    <w:name w:val="ListLabel 4"/>
    <w:qFormat/>
    <w:rPr>
      <w:lang w:val="ru-RU" w:eastAsia="ru-RU" w:bidi="ru-RU"/>
    </w:rPr>
  </w:style>
  <w:style w:type="character" w:customStyle="1" w:styleId="ListLabel5">
    <w:name w:val="ListLabel 5"/>
    <w:qFormat/>
    <w:rPr>
      <w:lang w:val="ru-RU" w:eastAsia="ru-RU" w:bidi="ru-RU"/>
    </w:rPr>
  </w:style>
  <w:style w:type="character" w:customStyle="1" w:styleId="ListLabel6">
    <w:name w:val="ListLabel 6"/>
    <w:qFormat/>
    <w:rPr>
      <w:lang w:val="ru-RU" w:eastAsia="ru-RU" w:bidi="ru-RU"/>
    </w:rPr>
  </w:style>
  <w:style w:type="character" w:customStyle="1" w:styleId="ListLabel7">
    <w:name w:val="ListLabel 7"/>
    <w:qFormat/>
    <w:rPr>
      <w:lang w:val="ru-RU" w:eastAsia="ru-RU" w:bidi="ru-RU"/>
    </w:rPr>
  </w:style>
  <w:style w:type="character" w:customStyle="1" w:styleId="ListLabel8">
    <w:name w:val="ListLabel 8"/>
    <w:qFormat/>
    <w:rPr>
      <w:lang w:val="ru-RU" w:eastAsia="ru-RU" w:bidi="ru-RU"/>
    </w:rPr>
  </w:style>
  <w:style w:type="character" w:customStyle="1" w:styleId="ListLabel9">
    <w:name w:val="ListLabel 9"/>
    <w:qFormat/>
    <w:rPr>
      <w:lang w:val="ru-RU" w:eastAsia="ru-RU" w:bidi="ru-RU"/>
    </w:rPr>
  </w:style>
  <w:style w:type="character" w:customStyle="1" w:styleId="ListLabel10">
    <w:name w:val="ListLabel 10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11">
    <w:name w:val="ListLabel 11"/>
    <w:qFormat/>
    <w:rPr>
      <w:lang w:val="ru-RU" w:eastAsia="ru-RU" w:bidi="ru-RU"/>
    </w:rPr>
  </w:style>
  <w:style w:type="character" w:customStyle="1" w:styleId="ListLabel12">
    <w:name w:val="ListLabel 12"/>
    <w:qFormat/>
    <w:rPr>
      <w:lang w:val="ru-RU" w:eastAsia="ru-RU" w:bidi="ru-RU"/>
    </w:rPr>
  </w:style>
  <w:style w:type="character" w:customStyle="1" w:styleId="ListLabel13">
    <w:name w:val="ListLabel 13"/>
    <w:qFormat/>
    <w:rPr>
      <w:lang w:val="ru-RU" w:eastAsia="ru-RU" w:bidi="ru-RU"/>
    </w:rPr>
  </w:style>
  <w:style w:type="character" w:customStyle="1" w:styleId="ListLabel14">
    <w:name w:val="ListLabel 14"/>
    <w:qFormat/>
    <w:rPr>
      <w:lang w:val="ru-RU" w:eastAsia="ru-RU" w:bidi="ru-RU"/>
    </w:rPr>
  </w:style>
  <w:style w:type="character" w:customStyle="1" w:styleId="ListLabel15">
    <w:name w:val="ListLabel 15"/>
    <w:qFormat/>
    <w:rPr>
      <w:lang w:val="ru-RU" w:eastAsia="ru-RU" w:bidi="ru-RU"/>
    </w:rPr>
  </w:style>
  <w:style w:type="character" w:customStyle="1" w:styleId="ListLabel16">
    <w:name w:val="ListLabel 16"/>
    <w:qFormat/>
    <w:rPr>
      <w:lang w:val="ru-RU" w:eastAsia="ru-RU" w:bidi="ru-RU"/>
    </w:rPr>
  </w:style>
  <w:style w:type="character" w:customStyle="1" w:styleId="ListLabel17">
    <w:name w:val="ListLabel 17"/>
    <w:qFormat/>
    <w:rPr>
      <w:lang w:val="ru-RU" w:eastAsia="ru-RU" w:bidi="ru-RU"/>
    </w:rPr>
  </w:style>
  <w:style w:type="character" w:customStyle="1" w:styleId="ListLabel18">
    <w:name w:val="ListLabel 18"/>
    <w:qFormat/>
    <w:rPr>
      <w:lang w:val="ru-RU" w:eastAsia="ru-RU" w:bidi="ru-RU"/>
    </w:rPr>
  </w:style>
  <w:style w:type="character" w:customStyle="1" w:styleId="ListLabel19">
    <w:name w:val="ListLabel 19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20">
    <w:name w:val="ListLabel 20"/>
    <w:qFormat/>
    <w:rPr>
      <w:lang w:val="ru-RU" w:eastAsia="ru-RU" w:bidi="ru-RU"/>
    </w:rPr>
  </w:style>
  <w:style w:type="character" w:customStyle="1" w:styleId="ListLabel21">
    <w:name w:val="ListLabel 21"/>
    <w:qFormat/>
    <w:rPr>
      <w:lang w:val="ru-RU" w:eastAsia="ru-RU" w:bidi="ru-RU"/>
    </w:rPr>
  </w:style>
  <w:style w:type="character" w:customStyle="1" w:styleId="ListLabel22">
    <w:name w:val="ListLabel 22"/>
    <w:qFormat/>
    <w:rPr>
      <w:lang w:val="ru-RU" w:eastAsia="ru-RU" w:bidi="ru-RU"/>
    </w:rPr>
  </w:style>
  <w:style w:type="character" w:customStyle="1" w:styleId="ListLabel23">
    <w:name w:val="ListLabel 23"/>
    <w:qFormat/>
    <w:rPr>
      <w:lang w:val="ru-RU" w:eastAsia="ru-RU" w:bidi="ru-RU"/>
    </w:rPr>
  </w:style>
  <w:style w:type="character" w:customStyle="1" w:styleId="ListLabel24">
    <w:name w:val="ListLabel 24"/>
    <w:qFormat/>
    <w:rPr>
      <w:lang w:val="ru-RU" w:eastAsia="ru-RU" w:bidi="ru-RU"/>
    </w:rPr>
  </w:style>
  <w:style w:type="character" w:customStyle="1" w:styleId="ListLabel25">
    <w:name w:val="ListLabel 25"/>
    <w:qFormat/>
    <w:rPr>
      <w:lang w:val="ru-RU" w:eastAsia="ru-RU" w:bidi="ru-RU"/>
    </w:rPr>
  </w:style>
  <w:style w:type="character" w:customStyle="1" w:styleId="ListLabel26">
    <w:name w:val="ListLabel 26"/>
    <w:qFormat/>
    <w:rPr>
      <w:lang w:val="ru-RU" w:eastAsia="ru-RU" w:bidi="ru-RU"/>
    </w:rPr>
  </w:style>
  <w:style w:type="character" w:customStyle="1" w:styleId="ListLabel27">
    <w:name w:val="ListLabel 27"/>
    <w:qFormat/>
    <w:rPr>
      <w:lang w:val="ru-RU" w:eastAsia="ru-RU" w:bidi="ru-RU"/>
    </w:rPr>
  </w:style>
  <w:style w:type="character" w:customStyle="1" w:styleId="ListLabel28">
    <w:name w:val="ListLabel 28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29">
    <w:name w:val="ListLabel 29"/>
    <w:qFormat/>
    <w:rPr>
      <w:lang w:val="ru-RU" w:eastAsia="ru-RU" w:bidi="ru-RU"/>
    </w:rPr>
  </w:style>
  <w:style w:type="character" w:customStyle="1" w:styleId="ListLabel30">
    <w:name w:val="ListLabel 30"/>
    <w:qFormat/>
    <w:rPr>
      <w:lang w:val="ru-RU" w:eastAsia="ru-RU" w:bidi="ru-RU"/>
    </w:rPr>
  </w:style>
  <w:style w:type="character" w:customStyle="1" w:styleId="ListLabel31">
    <w:name w:val="ListLabel 31"/>
    <w:qFormat/>
    <w:rPr>
      <w:lang w:val="ru-RU" w:eastAsia="ru-RU" w:bidi="ru-RU"/>
    </w:rPr>
  </w:style>
  <w:style w:type="character" w:customStyle="1" w:styleId="ListLabel32">
    <w:name w:val="ListLabel 32"/>
    <w:qFormat/>
    <w:rPr>
      <w:lang w:val="ru-RU" w:eastAsia="ru-RU" w:bidi="ru-RU"/>
    </w:rPr>
  </w:style>
  <w:style w:type="character" w:customStyle="1" w:styleId="ListLabel33">
    <w:name w:val="ListLabel 33"/>
    <w:qFormat/>
    <w:rPr>
      <w:lang w:val="ru-RU" w:eastAsia="ru-RU" w:bidi="ru-RU"/>
    </w:rPr>
  </w:style>
  <w:style w:type="character" w:customStyle="1" w:styleId="ListLabel34">
    <w:name w:val="ListLabel 34"/>
    <w:qFormat/>
    <w:rPr>
      <w:lang w:val="ru-RU" w:eastAsia="ru-RU" w:bidi="ru-RU"/>
    </w:rPr>
  </w:style>
  <w:style w:type="character" w:customStyle="1" w:styleId="ListLabel35">
    <w:name w:val="ListLabel 35"/>
    <w:qFormat/>
    <w:rPr>
      <w:lang w:val="ru-RU" w:eastAsia="ru-RU" w:bidi="ru-RU"/>
    </w:rPr>
  </w:style>
  <w:style w:type="character" w:customStyle="1" w:styleId="ListLabel36">
    <w:name w:val="ListLabel 36"/>
    <w:qFormat/>
    <w:rPr>
      <w:lang w:val="ru-RU" w:eastAsia="ru-RU" w:bidi="ru-RU"/>
    </w:rPr>
  </w:style>
  <w:style w:type="character" w:customStyle="1" w:styleId="ListLabel37">
    <w:name w:val="ListLabel 37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38">
    <w:name w:val="ListLabel 38"/>
    <w:qFormat/>
    <w:rPr>
      <w:lang w:val="ru-RU" w:eastAsia="ru-RU" w:bidi="ru-RU"/>
    </w:rPr>
  </w:style>
  <w:style w:type="character" w:customStyle="1" w:styleId="ListLabel39">
    <w:name w:val="ListLabel 39"/>
    <w:qFormat/>
    <w:rPr>
      <w:lang w:val="ru-RU" w:eastAsia="ru-RU" w:bidi="ru-RU"/>
    </w:rPr>
  </w:style>
  <w:style w:type="character" w:customStyle="1" w:styleId="ListLabel40">
    <w:name w:val="ListLabel 40"/>
    <w:qFormat/>
    <w:rPr>
      <w:lang w:val="ru-RU" w:eastAsia="ru-RU" w:bidi="ru-RU"/>
    </w:rPr>
  </w:style>
  <w:style w:type="character" w:customStyle="1" w:styleId="ListLabel41">
    <w:name w:val="ListLabel 41"/>
    <w:qFormat/>
    <w:rPr>
      <w:lang w:val="ru-RU" w:eastAsia="ru-RU" w:bidi="ru-RU"/>
    </w:rPr>
  </w:style>
  <w:style w:type="character" w:customStyle="1" w:styleId="ListLabel42">
    <w:name w:val="ListLabel 42"/>
    <w:qFormat/>
    <w:rPr>
      <w:lang w:val="ru-RU" w:eastAsia="ru-RU" w:bidi="ru-RU"/>
    </w:rPr>
  </w:style>
  <w:style w:type="character" w:customStyle="1" w:styleId="ListLabel43">
    <w:name w:val="ListLabel 43"/>
    <w:qFormat/>
    <w:rPr>
      <w:lang w:val="ru-RU" w:eastAsia="ru-RU" w:bidi="ru-RU"/>
    </w:rPr>
  </w:style>
  <w:style w:type="character" w:customStyle="1" w:styleId="ListLabel44">
    <w:name w:val="ListLabel 44"/>
    <w:qFormat/>
    <w:rPr>
      <w:lang w:val="ru-RU" w:eastAsia="ru-RU" w:bidi="ru-RU"/>
    </w:rPr>
  </w:style>
  <w:style w:type="character" w:customStyle="1" w:styleId="ListLabel45">
    <w:name w:val="ListLabel 45"/>
    <w:qFormat/>
    <w:rPr>
      <w:lang w:val="ru-RU" w:eastAsia="ru-RU" w:bidi="ru-RU"/>
    </w:rPr>
  </w:style>
  <w:style w:type="character" w:customStyle="1" w:styleId="ListLabel46">
    <w:name w:val="ListLabel 46"/>
    <w:qFormat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ListLabel47">
    <w:name w:val="ListLabel 47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48">
    <w:name w:val="ListLabel 48"/>
    <w:qFormat/>
    <w:rPr>
      <w:lang w:val="ru-RU" w:eastAsia="ru-RU" w:bidi="ru-RU"/>
    </w:rPr>
  </w:style>
  <w:style w:type="character" w:customStyle="1" w:styleId="ListLabel49">
    <w:name w:val="ListLabel 49"/>
    <w:qFormat/>
    <w:rPr>
      <w:lang w:val="ru-RU" w:eastAsia="ru-RU" w:bidi="ru-RU"/>
    </w:rPr>
  </w:style>
  <w:style w:type="character" w:customStyle="1" w:styleId="ListLabel50">
    <w:name w:val="ListLabel 50"/>
    <w:qFormat/>
    <w:rPr>
      <w:lang w:val="ru-RU" w:eastAsia="ru-RU" w:bidi="ru-RU"/>
    </w:rPr>
  </w:style>
  <w:style w:type="character" w:customStyle="1" w:styleId="ListLabel51">
    <w:name w:val="ListLabel 51"/>
    <w:qFormat/>
    <w:rPr>
      <w:lang w:val="ru-RU" w:eastAsia="ru-RU" w:bidi="ru-RU"/>
    </w:rPr>
  </w:style>
  <w:style w:type="character" w:customStyle="1" w:styleId="ListLabel52">
    <w:name w:val="ListLabel 52"/>
    <w:qFormat/>
    <w:rPr>
      <w:lang w:val="ru-RU" w:eastAsia="ru-RU" w:bidi="ru-RU"/>
    </w:rPr>
  </w:style>
  <w:style w:type="character" w:customStyle="1" w:styleId="ListLabel53">
    <w:name w:val="ListLabel 53"/>
    <w:qFormat/>
    <w:rPr>
      <w:lang w:val="ru-RU" w:eastAsia="ru-RU" w:bidi="ru-RU"/>
    </w:rPr>
  </w:style>
  <w:style w:type="character" w:customStyle="1" w:styleId="ListLabel54">
    <w:name w:val="ListLabel 54"/>
    <w:qFormat/>
    <w:rPr>
      <w:lang w:val="ru-RU" w:eastAsia="ru-RU" w:bidi="ru-RU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rFonts w:eastAsia="Batang"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/>
      <w:spacing w:val="-6"/>
      <w:w w:val="100"/>
      <w:sz w:val="24"/>
      <w:szCs w:val="24"/>
    </w:rPr>
  </w:style>
  <w:style w:type="character" w:customStyle="1" w:styleId="ListLabel79">
    <w:name w:val="ListLabel 79"/>
    <w:qFormat/>
    <w:rPr>
      <w:rFonts w:eastAsia="Times New Roman" w:cs="Times New Roman"/>
      <w:spacing w:val="-7"/>
      <w:w w:val="100"/>
      <w:sz w:val="24"/>
      <w:szCs w:val="24"/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/>
      <w:spacing w:val="-6"/>
      <w:w w:val="100"/>
      <w:sz w:val="24"/>
      <w:szCs w:val="24"/>
    </w:rPr>
  </w:style>
  <w:style w:type="character" w:customStyle="1" w:styleId="ListLabel81">
    <w:name w:val="ListLabel 81"/>
    <w:qFormat/>
    <w:rPr>
      <w:rFonts w:eastAsia="Times New Roman" w:cs="Times New Roman"/>
      <w:spacing w:val="-7"/>
      <w:w w:val="100"/>
      <w:sz w:val="24"/>
      <w:szCs w:val="24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rsid w:val="004325FC"/>
    <w:rPr>
      <w:sz w:val="24"/>
      <w:szCs w:val="24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paragraph" w:customStyle="1" w:styleId="Default">
    <w:name w:val="Default"/>
    <w:qFormat/>
    <w:rsid w:val="001A770D"/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qFormat/>
    <w:rsid w:val="006F076A"/>
    <w:pPr>
      <w:spacing w:beforeAutospacing="1" w:afterAutospacing="1"/>
    </w:pPr>
    <w:rPr>
      <w:sz w:val="24"/>
      <w:szCs w:val="24"/>
      <w:lang w:bidi="ar-SA"/>
    </w:rPr>
  </w:style>
  <w:style w:type="paragraph" w:styleId="a9">
    <w:name w:val="Normal (Web)"/>
    <w:basedOn w:val="a"/>
    <w:uiPriority w:val="99"/>
    <w:qFormat/>
    <w:rsid w:val="006F076A"/>
    <w:pPr>
      <w:spacing w:beforeAutospacing="1" w:afterAutospacing="1"/>
    </w:pPr>
    <w:rPr>
      <w:rFonts w:eastAsia="Batang"/>
      <w:sz w:val="24"/>
      <w:szCs w:val="24"/>
      <w:lang w:eastAsia="ko-KR" w:bidi="ar-SA"/>
    </w:rPr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sz w:val="22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qFormat/>
    <w:rsid w:val="006F076A"/>
  </w:style>
  <w:style w:type="character" w:customStyle="1" w:styleId="apple-converted-space">
    <w:name w:val="apple-converted-space"/>
    <w:basedOn w:val="a0"/>
    <w:uiPriority w:val="99"/>
    <w:qFormat/>
    <w:rsid w:val="006F076A"/>
    <w:rPr>
      <w:rFonts w:cs="Times New Roman"/>
    </w:rPr>
  </w:style>
  <w:style w:type="character" w:customStyle="1" w:styleId="ListLabel1">
    <w:name w:val="ListLabel 1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2">
    <w:name w:val="ListLabel 2"/>
    <w:qFormat/>
    <w:rPr>
      <w:lang w:val="ru-RU" w:eastAsia="ru-RU" w:bidi="ru-RU"/>
    </w:rPr>
  </w:style>
  <w:style w:type="character" w:customStyle="1" w:styleId="ListLabel3">
    <w:name w:val="ListLabel 3"/>
    <w:qFormat/>
    <w:rPr>
      <w:lang w:val="ru-RU" w:eastAsia="ru-RU" w:bidi="ru-RU"/>
    </w:rPr>
  </w:style>
  <w:style w:type="character" w:customStyle="1" w:styleId="ListLabel4">
    <w:name w:val="ListLabel 4"/>
    <w:qFormat/>
    <w:rPr>
      <w:lang w:val="ru-RU" w:eastAsia="ru-RU" w:bidi="ru-RU"/>
    </w:rPr>
  </w:style>
  <w:style w:type="character" w:customStyle="1" w:styleId="ListLabel5">
    <w:name w:val="ListLabel 5"/>
    <w:qFormat/>
    <w:rPr>
      <w:lang w:val="ru-RU" w:eastAsia="ru-RU" w:bidi="ru-RU"/>
    </w:rPr>
  </w:style>
  <w:style w:type="character" w:customStyle="1" w:styleId="ListLabel6">
    <w:name w:val="ListLabel 6"/>
    <w:qFormat/>
    <w:rPr>
      <w:lang w:val="ru-RU" w:eastAsia="ru-RU" w:bidi="ru-RU"/>
    </w:rPr>
  </w:style>
  <w:style w:type="character" w:customStyle="1" w:styleId="ListLabel7">
    <w:name w:val="ListLabel 7"/>
    <w:qFormat/>
    <w:rPr>
      <w:lang w:val="ru-RU" w:eastAsia="ru-RU" w:bidi="ru-RU"/>
    </w:rPr>
  </w:style>
  <w:style w:type="character" w:customStyle="1" w:styleId="ListLabel8">
    <w:name w:val="ListLabel 8"/>
    <w:qFormat/>
    <w:rPr>
      <w:lang w:val="ru-RU" w:eastAsia="ru-RU" w:bidi="ru-RU"/>
    </w:rPr>
  </w:style>
  <w:style w:type="character" w:customStyle="1" w:styleId="ListLabel9">
    <w:name w:val="ListLabel 9"/>
    <w:qFormat/>
    <w:rPr>
      <w:lang w:val="ru-RU" w:eastAsia="ru-RU" w:bidi="ru-RU"/>
    </w:rPr>
  </w:style>
  <w:style w:type="character" w:customStyle="1" w:styleId="ListLabel10">
    <w:name w:val="ListLabel 10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11">
    <w:name w:val="ListLabel 11"/>
    <w:qFormat/>
    <w:rPr>
      <w:lang w:val="ru-RU" w:eastAsia="ru-RU" w:bidi="ru-RU"/>
    </w:rPr>
  </w:style>
  <w:style w:type="character" w:customStyle="1" w:styleId="ListLabel12">
    <w:name w:val="ListLabel 12"/>
    <w:qFormat/>
    <w:rPr>
      <w:lang w:val="ru-RU" w:eastAsia="ru-RU" w:bidi="ru-RU"/>
    </w:rPr>
  </w:style>
  <w:style w:type="character" w:customStyle="1" w:styleId="ListLabel13">
    <w:name w:val="ListLabel 13"/>
    <w:qFormat/>
    <w:rPr>
      <w:lang w:val="ru-RU" w:eastAsia="ru-RU" w:bidi="ru-RU"/>
    </w:rPr>
  </w:style>
  <w:style w:type="character" w:customStyle="1" w:styleId="ListLabel14">
    <w:name w:val="ListLabel 14"/>
    <w:qFormat/>
    <w:rPr>
      <w:lang w:val="ru-RU" w:eastAsia="ru-RU" w:bidi="ru-RU"/>
    </w:rPr>
  </w:style>
  <w:style w:type="character" w:customStyle="1" w:styleId="ListLabel15">
    <w:name w:val="ListLabel 15"/>
    <w:qFormat/>
    <w:rPr>
      <w:lang w:val="ru-RU" w:eastAsia="ru-RU" w:bidi="ru-RU"/>
    </w:rPr>
  </w:style>
  <w:style w:type="character" w:customStyle="1" w:styleId="ListLabel16">
    <w:name w:val="ListLabel 16"/>
    <w:qFormat/>
    <w:rPr>
      <w:lang w:val="ru-RU" w:eastAsia="ru-RU" w:bidi="ru-RU"/>
    </w:rPr>
  </w:style>
  <w:style w:type="character" w:customStyle="1" w:styleId="ListLabel17">
    <w:name w:val="ListLabel 17"/>
    <w:qFormat/>
    <w:rPr>
      <w:lang w:val="ru-RU" w:eastAsia="ru-RU" w:bidi="ru-RU"/>
    </w:rPr>
  </w:style>
  <w:style w:type="character" w:customStyle="1" w:styleId="ListLabel18">
    <w:name w:val="ListLabel 18"/>
    <w:qFormat/>
    <w:rPr>
      <w:lang w:val="ru-RU" w:eastAsia="ru-RU" w:bidi="ru-RU"/>
    </w:rPr>
  </w:style>
  <w:style w:type="character" w:customStyle="1" w:styleId="ListLabel19">
    <w:name w:val="ListLabel 19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20">
    <w:name w:val="ListLabel 20"/>
    <w:qFormat/>
    <w:rPr>
      <w:lang w:val="ru-RU" w:eastAsia="ru-RU" w:bidi="ru-RU"/>
    </w:rPr>
  </w:style>
  <w:style w:type="character" w:customStyle="1" w:styleId="ListLabel21">
    <w:name w:val="ListLabel 21"/>
    <w:qFormat/>
    <w:rPr>
      <w:lang w:val="ru-RU" w:eastAsia="ru-RU" w:bidi="ru-RU"/>
    </w:rPr>
  </w:style>
  <w:style w:type="character" w:customStyle="1" w:styleId="ListLabel22">
    <w:name w:val="ListLabel 22"/>
    <w:qFormat/>
    <w:rPr>
      <w:lang w:val="ru-RU" w:eastAsia="ru-RU" w:bidi="ru-RU"/>
    </w:rPr>
  </w:style>
  <w:style w:type="character" w:customStyle="1" w:styleId="ListLabel23">
    <w:name w:val="ListLabel 23"/>
    <w:qFormat/>
    <w:rPr>
      <w:lang w:val="ru-RU" w:eastAsia="ru-RU" w:bidi="ru-RU"/>
    </w:rPr>
  </w:style>
  <w:style w:type="character" w:customStyle="1" w:styleId="ListLabel24">
    <w:name w:val="ListLabel 24"/>
    <w:qFormat/>
    <w:rPr>
      <w:lang w:val="ru-RU" w:eastAsia="ru-RU" w:bidi="ru-RU"/>
    </w:rPr>
  </w:style>
  <w:style w:type="character" w:customStyle="1" w:styleId="ListLabel25">
    <w:name w:val="ListLabel 25"/>
    <w:qFormat/>
    <w:rPr>
      <w:lang w:val="ru-RU" w:eastAsia="ru-RU" w:bidi="ru-RU"/>
    </w:rPr>
  </w:style>
  <w:style w:type="character" w:customStyle="1" w:styleId="ListLabel26">
    <w:name w:val="ListLabel 26"/>
    <w:qFormat/>
    <w:rPr>
      <w:lang w:val="ru-RU" w:eastAsia="ru-RU" w:bidi="ru-RU"/>
    </w:rPr>
  </w:style>
  <w:style w:type="character" w:customStyle="1" w:styleId="ListLabel27">
    <w:name w:val="ListLabel 27"/>
    <w:qFormat/>
    <w:rPr>
      <w:lang w:val="ru-RU" w:eastAsia="ru-RU" w:bidi="ru-RU"/>
    </w:rPr>
  </w:style>
  <w:style w:type="character" w:customStyle="1" w:styleId="ListLabel28">
    <w:name w:val="ListLabel 28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29">
    <w:name w:val="ListLabel 29"/>
    <w:qFormat/>
    <w:rPr>
      <w:lang w:val="ru-RU" w:eastAsia="ru-RU" w:bidi="ru-RU"/>
    </w:rPr>
  </w:style>
  <w:style w:type="character" w:customStyle="1" w:styleId="ListLabel30">
    <w:name w:val="ListLabel 30"/>
    <w:qFormat/>
    <w:rPr>
      <w:lang w:val="ru-RU" w:eastAsia="ru-RU" w:bidi="ru-RU"/>
    </w:rPr>
  </w:style>
  <w:style w:type="character" w:customStyle="1" w:styleId="ListLabel31">
    <w:name w:val="ListLabel 31"/>
    <w:qFormat/>
    <w:rPr>
      <w:lang w:val="ru-RU" w:eastAsia="ru-RU" w:bidi="ru-RU"/>
    </w:rPr>
  </w:style>
  <w:style w:type="character" w:customStyle="1" w:styleId="ListLabel32">
    <w:name w:val="ListLabel 32"/>
    <w:qFormat/>
    <w:rPr>
      <w:lang w:val="ru-RU" w:eastAsia="ru-RU" w:bidi="ru-RU"/>
    </w:rPr>
  </w:style>
  <w:style w:type="character" w:customStyle="1" w:styleId="ListLabel33">
    <w:name w:val="ListLabel 33"/>
    <w:qFormat/>
    <w:rPr>
      <w:lang w:val="ru-RU" w:eastAsia="ru-RU" w:bidi="ru-RU"/>
    </w:rPr>
  </w:style>
  <w:style w:type="character" w:customStyle="1" w:styleId="ListLabel34">
    <w:name w:val="ListLabel 34"/>
    <w:qFormat/>
    <w:rPr>
      <w:lang w:val="ru-RU" w:eastAsia="ru-RU" w:bidi="ru-RU"/>
    </w:rPr>
  </w:style>
  <w:style w:type="character" w:customStyle="1" w:styleId="ListLabel35">
    <w:name w:val="ListLabel 35"/>
    <w:qFormat/>
    <w:rPr>
      <w:lang w:val="ru-RU" w:eastAsia="ru-RU" w:bidi="ru-RU"/>
    </w:rPr>
  </w:style>
  <w:style w:type="character" w:customStyle="1" w:styleId="ListLabel36">
    <w:name w:val="ListLabel 36"/>
    <w:qFormat/>
    <w:rPr>
      <w:lang w:val="ru-RU" w:eastAsia="ru-RU" w:bidi="ru-RU"/>
    </w:rPr>
  </w:style>
  <w:style w:type="character" w:customStyle="1" w:styleId="ListLabel37">
    <w:name w:val="ListLabel 37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38">
    <w:name w:val="ListLabel 38"/>
    <w:qFormat/>
    <w:rPr>
      <w:lang w:val="ru-RU" w:eastAsia="ru-RU" w:bidi="ru-RU"/>
    </w:rPr>
  </w:style>
  <w:style w:type="character" w:customStyle="1" w:styleId="ListLabel39">
    <w:name w:val="ListLabel 39"/>
    <w:qFormat/>
    <w:rPr>
      <w:lang w:val="ru-RU" w:eastAsia="ru-RU" w:bidi="ru-RU"/>
    </w:rPr>
  </w:style>
  <w:style w:type="character" w:customStyle="1" w:styleId="ListLabel40">
    <w:name w:val="ListLabel 40"/>
    <w:qFormat/>
    <w:rPr>
      <w:lang w:val="ru-RU" w:eastAsia="ru-RU" w:bidi="ru-RU"/>
    </w:rPr>
  </w:style>
  <w:style w:type="character" w:customStyle="1" w:styleId="ListLabel41">
    <w:name w:val="ListLabel 41"/>
    <w:qFormat/>
    <w:rPr>
      <w:lang w:val="ru-RU" w:eastAsia="ru-RU" w:bidi="ru-RU"/>
    </w:rPr>
  </w:style>
  <w:style w:type="character" w:customStyle="1" w:styleId="ListLabel42">
    <w:name w:val="ListLabel 42"/>
    <w:qFormat/>
    <w:rPr>
      <w:lang w:val="ru-RU" w:eastAsia="ru-RU" w:bidi="ru-RU"/>
    </w:rPr>
  </w:style>
  <w:style w:type="character" w:customStyle="1" w:styleId="ListLabel43">
    <w:name w:val="ListLabel 43"/>
    <w:qFormat/>
    <w:rPr>
      <w:lang w:val="ru-RU" w:eastAsia="ru-RU" w:bidi="ru-RU"/>
    </w:rPr>
  </w:style>
  <w:style w:type="character" w:customStyle="1" w:styleId="ListLabel44">
    <w:name w:val="ListLabel 44"/>
    <w:qFormat/>
    <w:rPr>
      <w:lang w:val="ru-RU" w:eastAsia="ru-RU" w:bidi="ru-RU"/>
    </w:rPr>
  </w:style>
  <w:style w:type="character" w:customStyle="1" w:styleId="ListLabel45">
    <w:name w:val="ListLabel 45"/>
    <w:qFormat/>
    <w:rPr>
      <w:lang w:val="ru-RU" w:eastAsia="ru-RU" w:bidi="ru-RU"/>
    </w:rPr>
  </w:style>
  <w:style w:type="character" w:customStyle="1" w:styleId="ListLabel46">
    <w:name w:val="ListLabel 46"/>
    <w:qFormat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ListLabel47">
    <w:name w:val="ListLabel 47"/>
    <w:qFormat/>
    <w:rPr>
      <w:rFonts w:eastAsia="Symbol" w:cs="Symbol"/>
      <w:w w:val="100"/>
      <w:sz w:val="24"/>
      <w:szCs w:val="24"/>
      <w:lang w:val="ru-RU" w:eastAsia="ru-RU" w:bidi="ru-RU"/>
    </w:rPr>
  </w:style>
  <w:style w:type="character" w:customStyle="1" w:styleId="ListLabel48">
    <w:name w:val="ListLabel 48"/>
    <w:qFormat/>
    <w:rPr>
      <w:lang w:val="ru-RU" w:eastAsia="ru-RU" w:bidi="ru-RU"/>
    </w:rPr>
  </w:style>
  <w:style w:type="character" w:customStyle="1" w:styleId="ListLabel49">
    <w:name w:val="ListLabel 49"/>
    <w:qFormat/>
    <w:rPr>
      <w:lang w:val="ru-RU" w:eastAsia="ru-RU" w:bidi="ru-RU"/>
    </w:rPr>
  </w:style>
  <w:style w:type="character" w:customStyle="1" w:styleId="ListLabel50">
    <w:name w:val="ListLabel 50"/>
    <w:qFormat/>
    <w:rPr>
      <w:lang w:val="ru-RU" w:eastAsia="ru-RU" w:bidi="ru-RU"/>
    </w:rPr>
  </w:style>
  <w:style w:type="character" w:customStyle="1" w:styleId="ListLabel51">
    <w:name w:val="ListLabel 51"/>
    <w:qFormat/>
    <w:rPr>
      <w:lang w:val="ru-RU" w:eastAsia="ru-RU" w:bidi="ru-RU"/>
    </w:rPr>
  </w:style>
  <w:style w:type="character" w:customStyle="1" w:styleId="ListLabel52">
    <w:name w:val="ListLabel 52"/>
    <w:qFormat/>
    <w:rPr>
      <w:lang w:val="ru-RU" w:eastAsia="ru-RU" w:bidi="ru-RU"/>
    </w:rPr>
  </w:style>
  <w:style w:type="character" w:customStyle="1" w:styleId="ListLabel53">
    <w:name w:val="ListLabel 53"/>
    <w:qFormat/>
    <w:rPr>
      <w:lang w:val="ru-RU" w:eastAsia="ru-RU" w:bidi="ru-RU"/>
    </w:rPr>
  </w:style>
  <w:style w:type="character" w:customStyle="1" w:styleId="ListLabel54">
    <w:name w:val="ListLabel 54"/>
    <w:qFormat/>
    <w:rPr>
      <w:lang w:val="ru-RU" w:eastAsia="ru-RU" w:bidi="ru-RU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rFonts w:eastAsia="Batang"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/>
      <w:spacing w:val="-6"/>
      <w:w w:val="100"/>
      <w:sz w:val="24"/>
      <w:szCs w:val="24"/>
    </w:rPr>
  </w:style>
  <w:style w:type="character" w:customStyle="1" w:styleId="ListLabel79">
    <w:name w:val="ListLabel 79"/>
    <w:qFormat/>
    <w:rPr>
      <w:rFonts w:eastAsia="Times New Roman" w:cs="Times New Roman"/>
      <w:spacing w:val="-7"/>
      <w:w w:val="100"/>
      <w:sz w:val="24"/>
      <w:szCs w:val="24"/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/>
      <w:spacing w:val="-6"/>
      <w:w w:val="100"/>
      <w:sz w:val="24"/>
      <w:szCs w:val="24"/>
    </w:rPr>
  </w:style>
  <w:style w:type="character" w:customStyle="1" w:styleId="ListLabel81">
    <w:name w:val="ListLabel 81"/>
    <w:qFormat/>
    <w:rPr>
      <w:rFonts w:eastAsia="Times New Roman" w:cs="Times New Roman"/>
      <w:spacing w:val="-7"/>
      <w:w w:val="100"/>
      <w:sz w:val="24"/>
      <w:szCs w:val="24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rsid w:val="004325FC"/>
    <w:rPr>
      <w:sz w:val="24"/>
      <w:szCs w:val="24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paragraph" w:customStyle="1" w:styleId="Default">
    <w:name w:val="Default"/>
    <w:qFormat/>
    <w:rsid w:val="001A770D"/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qFormat/>
    <w:rsid w:val="006F076A"/>
    <w:pPr>
      <w:spacing w:beforeAutospacing="1" w:afterAutospacing="1"/>
    </w:pPr>
    <w:rPr>
      <w:sz w:val="24"/>
      <w:szCs w:val="24"/>
      <w:lang w:bidi="ar-SA"/>
    </w:rPr>
  </w:style>
  <w:style w:type="paragraph" w:styleId="a9">
    <w:name w:val="Normal (Web)"/>
    <w:basedOn w:val="a"/>
    <w:uiPriority w:val="99"/>
    <w:qFormat/>
    <w:rsid w:val="006F076A"/>
    <w:pPr>
      <w:spacing w:beforeAutospacing="1" w:afterAutospacing="1"/>
    </w:pPr>
    <w:rPr>
      <w:rFonts w:eastAsia="Batang"/>
      <w:sz w:val="24"/>
      <w:szCs w:val="24"/>
      <w:lang w:eastAsia="ko-KR" w:bidi="ar-SA"/>
    </w:rPr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1459</Words>
  <Characters>8319</Characters>
  <Application>Microsoft Office Word</Application>
  <DocSecurity>0</DocSecurity>
  <Lines>69</Lines>
  <Paragraphs>19</Paragraphs>
  <ScaleCrop>false</ScaleCrop>
  <Company>Microsoft</Company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Ученик</cp:lastModifiedBy>
  <cp:revision>13</cp:revision>
  <dcterms:created xsi:type="dcterms:W3CDTF">2019-01-11T07:51:00Z</dcterms:created>
  <dcterms:modified xsi:type="dcterms:W3CDTF">2019-01-24T07:30:00Z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reated">
    <vt:filetime>2017-06-20T00:00:00Z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2018-09-11T00:00:00Z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